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139843" w14:textId="31546BF5" w:rsidR="00F65AE0" w:rsidRDefault="00F65AE0" w:rsidP="00F65AE0">
      <w:pPr>
        <w:widowControl w:val="0"/>
        <w:tabs>
          <w:tab w:val="right" w:pos="9639"/>
          <w:tab w:val="right" w:pos="13323"/>
        </w:tabs>
        <w:spacing w:after="0"/>
        <w:jc w:val="both"/>
        <w:rPr>
          <w:rFonts w:ascii="Arial" w:hAnsi="Arial" w:cs="Arial"/>
          <w:b/>
          <w:bCs/>
          <w:color w:val="808080"/>
          <w:sz w:val="26"/>
          <w:szCs w:val="26"/>
        </w:rPr>
      </w:pPr>
      <w:bookmarkStart w:id="0" w:name="_Hlk506802394"/>
      <w:r>
        <w:rPr>
          <w:rFonts w:ascii="Arial" w:hAnsi="Arial" w:cs="Arial"/>
          <w:b/>
          <w:noProof/>
          <w:sz w:val="24"/>
          <w:szCs w:val="24"/>
        </w:rPr>
        <w:t>3</w:t>
      </w:r>
      <w:r w:rsidRPr="00C45A63">
        <w:rPr>
          <w:rFonts w:ascii="Arial" w:hAnsi="Arial" w:cs="Arial"/>
          <w:b/>
          <w:noProof/>
          <w:sz w:val="24"/>
          <w:szCs w:val="24"/>
        </w:rPr>
        <w:t>GPP</w:t>
      </w:r>
      <w:r>
        <w:rPr>
          <w:rFonts w:ascii="Arial" w:hAnsi="Arial" w:cs="Arial"/>
          <w:b/>
          <w:noProof/>
          <w:sz w:val="24"/>
          <w:szCs w:val="24"/>
        </w:rPr>
        <w:t xml:space="preserve"> </w:t>
      </w:r>
      <w:r w:rsidRPr="00C45A63">
        <w:rPr>
          <w:rFonts w:ascii="Arial" w:hAnsi="Arial" w:cs="Arial"/>
          <w:b/>
          <w:noProof/>
          <w:sz w:val="24"/>
          <w:szCs w:val="24"/>
        </w:rPr>
        <w:t>RAN4#</w:t>
      </w:r>
      <w:r>
        <w:rPr>
          <w:rFonts w:ascii="Arial" w:hAnsi="Arial" w:cs="Arial"/>
          <w:b/>
          <w:noProof/>
          <w:sz w:val="24"/>
          <w:szCs w:val="24"/>
        </w:rPr>
        <w:t>95-e</w:t>
      </w:r>
      <w:r w:rsidRPr="004B7E17">
        <w:rPr>
          <w:rFonts w:ascii="Arial" w:hAnsi="Arial" w:cs="Arial"/>
          <w:b/>
          <w:noProof/>
          <w:sz w:val="24"/>
          <w:szCs w:val="24"/>
        </w:rPr>
        <w:tab/>
      </w:r>
      <w:r w:rsidRPr="00213912">
        <w:rPr>
          <w:rFonts w:ascii="Arial" w:hAnsi="Arial" w:cs="Arial"/>
          <w:b/>
          <w:bCs/>
          <w:sz w:val="26"/>
          <w:szCs w:val="26"/>
        </w:rPr>
        <w:t>R4-200</w:t>
      </w:r>
      <w:r>
        <w:rPr>
          <w:rFonts w:ascii="Arial" w:hAnsi="Arial" w:cs="Arial"/>
          <w:b/>
          <w:bCs/>
          <w:sz w:val="26"/>
          <w:szCs w:val="26"/>
        </w:rPr>
        <w:t>7490</w:t>
      </w:r>
    </w:p>
    <w:p w14:paraId="66C4FAE9" w14:textId="77777777" w:rsidR="00F65AE0" w:rsidRDefault="00F65AE0" w:rsidP="00F65AE0">
      <w:pPr>
        <w:pStyle w:val="Footer"/>
        <w:jc w:val="both"/>
        <w:rPr>
          <w:rFonts w:eastAsia="SimSun"/>
          <w:i w:val="0"/>
          <w:noProof w:val="0"/>
          <w:sz w:val="24"/>
          <w:szCs w:val="24"/>
        </w:rPr>
      </w:pPr>
      <w:r>
        <w:rPr>
          <w:rFonts w:eastAsia="SimSun"/>
          <w:i w:val="0"/>
          <w:noProof w:val="0"/>
          <w:sz w:val="24"/>
          <w:szCs w:val="24"/>
        </w:rPr>
        <w:t>Online Meeting, May</w:t>
      </w:r>
      <w:r w:rsidRPr="0000187B">
        <w:rPr>
          <w:rFonts w:eastAsia="SimSun"/>
          <w:i w:val="0"/>
          <w:noProof w:val="0"/>
          <w:sz w:val="24"/>
          <w:szCs w:val="24"/>
        </w:rPr>
        <w:t xml:space="preserve"> </w:t>
      </w:r>
      <w:r>
        <w:rPr>
          <w:rFonts w:eastAsia="SimSun"/>
          <w:i w:val="0"/>
          <w:noProof w:val="0"/>
          <w:sz w:val="24"/>
          <w:szCs w:val="24"/>
        </w:rPr>
        <w:t>25</w:t>
      </w:r>
      <w:r w:rsidRPr="00AC0688">
        <w:rPr>
          <w:rFonts w:eastAsia="SimSun"/>
          <w:i w:val="0"/>
          <w:noProof w:val="0"/>
          <w:sz w:val="24"/>
          <w:szCs w:val="24"/>
          <w:vertAlign w:val="superscript"/>
        </w:rPr>
        <w:t>th</w:t>
      </w:r>
      <w:r w:rsidRPr="0000187B">
        <w:rPr>
          <w:rFonts w:eastAsia="SimSun"/>
          <w:i w:val="0"/>
          <w:noProof w:val="0"/>
          <w:sz w:val="24"/>
          <w:szCs w:val="24"/>
        </w:rPr>
        <w:t xml:space="preserve"> – </w:t>
      </w:r>
      <w:r>
        <w:rPr>
          <w:rFonts w:eastAsia="SimSun"/>
          <w:i w:val="0"/>
          <w:noProof w:val="0"/>
          <w:sz w:val="24"/>
          <w:szCs w:val="24"/>
        </w:rPr>
        <w:t>June 5</w:t>
      </w:r>
      <w:r w:rsidRPr="00AC0688">
        <w:rPr>
          <w:rFonts w:eastAsia="SimSun"/>
          <w:i w:val="0"/>
          <w:noProof w:val="0"/>
          <w:sz w:val="24"/>
          <w:szCs w:val="24"/>
          <w:vertAlign w:val="superscript"/>
        </w:rPr>
        <w:t>th</w:t>
      </w:r>
      <w:r w:rsidRPr="0000187B">
        <w:rPr>
          <w:rFonts w:eastAsia="SimSun"/>
          <w:i w:val="0"/>
          <w:noProof w:val="0"/>
          <w:sz w:val="24"/>
          <w:szCs w:val="24"/>
        </w:rPr>
        <w:t>, 20</w:t>
      </w:r>
      <w:r>
        <w:rPr>
          <w:rFonts w:eastAsia="SimSun"/>
          <w:i w:val="0"/>
          <w:noProof w:val="0"/>
          <w:sz w:val="24"/>
          <w:szCs w:val="24"/>
        </w:rPr>
        <w:t>20</w:t>
      </w:r>
    </w:p>
    <w:p w14:paraId="2DDA9BCE" w14:textId="77777777" w:rsidR="00F65AE0" w:rsidRDefault="00F65AE0" w:rsidP="00F65AE0">
      <w:pPr>
        <w:pStyle w:val="Footer"/>
        <w:jc w:val="both"/>
        <w:rPr>
          <w:noProof w:val="0"/>
        </w:rPr>
      </w:pPr>
    </w:p>
    <w:p w14:paraId="3697FB8A" w14:textId="7290DDB3" w:rsidR="00F65AE0" w:rsidRPr="00A510C0" w:rsidRDefault="00F65AE0" w:rsidP="00F65AE0">
      <w:pPr>
        <w:tabs>
          <w:tab w:val="left" w:pos="1985"/>
        </w:tabs>
        <w:ind w:left="1980" w:hanging="1980"/>
        <w:jc w:val="both"/>
        <w:rPr>
          <w:rFonts w:ascii="Arial" w:eastAsia="SimSun" w:hAnsi="Arial"/>
          <w:sz w:val="24"/>
          <w:lang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>
        <w:rPr>
          <w:rFonts w:ascii="Arial" w:hAnsi="Arial"/>
          <w:b/>
          <w:bCs/>
          <w:sz w:val="24"/>
        </w:rPr>
        <w:t>Discussion regarding RLM requirements of IAB-MTs</w:t>
      </w:r>
    </w:p>
    <w:p w14:paraId="7F999E77" w14:textId="77777777" w:rsidR="00F65AE0" w:rsidRPr="00D372E9" w:rsidRDefault="00F65AE0" w:rsidP="00F65AE0">
      <w:pPr>
        <w:tabs>
          <w:tab w:val="left" w:pos="1985"/>
        </w:tabs>
        <w:jc w:val="both"/>
        <w:rPr>
          <w:rFonts w:ascii="Arial" w:eastAsia="SimSun" w:hAnsi="Arial"/>
          <w:b/>
          <w:sz w:val="24"/>
          <w:lang w:eastAsia="zh-CN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Pr="007377BF">
        <w:rPr>
          <w:rFonts w:ascii="Arial" w:eastAsia="SimSun" w:hAnsi="Arial"/>
          <w:b/>
          <w:sz w:val="24"/>
          <w:lang w:eastAsia="zh-CN"/>
        </w:rPr>
        <w:t>Qualcomm Incorporated</w:t>
      </w:r>
    </w:p>
    <w:p w14:paraId="43614A6B" w14:textId="38741E8F" w:rsidR="00F65AE0" w:rsidRPr="002E1604" w:rsidRDefault="00F65AE0" w:rsidP="00F65AE0">
      <w:pPr>
        <w:tabs>
          <w:tab w:val="left" w:pos="1985"/>
        </w:tabs>
        <w:ind w:left="1980" w:hanging="1980"/>
        <w:jc w:val="both"/>
        <w:rPr>
          <w:rFonts w:ascii="Arial" w:hAnsi="Arial"/>
          <w:b/>
          <w:sz w:val="24"/>
        </w:rPr>
      </w:pPr>
      <w:r w:rsidRPr="00D372E9">
        <w:rPr>
          <w:rFonts w:ascii="Arial" w:hAnsi="Arial"/>
          <w:b/>
          <w:sz w:val="24"/>
        </w:rPr>
        <w:t>Agenda item:</w:t>
      </w:r>
      <w:r w:rsidRPr="00D372E9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>6</w:t>
      </w:r>
      <w:r w:rsidRPr="00F8264D">
        <w:rPr>
          <w:rFonts w:ascii="Arial" w:hAnsi="Arial"/>
          <w:b/>
          <w:sz w:val="24"/>
        </w:rPr>
        <w:t>.</w:t>
      </w:r>
      <w:r>
        <w:rPr>
          <w:rFonts w:ascii="Arial" w:hAnsi="Arial"/>
          <w:b/>
          <w:sz w:val="24"/>
        </w:rPr>
        <w:t>5.3.4</w:t>
      </w:r>
      <w:r w:rsidRPr="00F8264D">
        <w:rPr>
          <w:rFonts w:ascii="Arial" w:hAnsi="Arial"/>
          <w:b/>
          <w:sz w:val="24"/>
        </w:rPr>
        <w:tab/>
      </w:r>
    </w:p>
    <w:p w14:paraId="0670C936" w14:textId="77777777" w:rsidR="00F65AE0" w:rsidRPr="00E15948" w:rsidRDefault="00F65AE0" w:rsidP="00F65AE0">
      <w:pPr>
        <w:tabs>
          <w:tab w:val="left" w:pos="1985"/>
        </w:tabs>
        <w:ind w:left="1980" w:hanging="1980"/>
        <w:jc w:val="both"/>
        <w:rPr>
          <w:rFonts w:ascii="Arial" w:eastAsia="SimSun" w:hAnsi="Arial"/>
          <w:b/>
          <w:sz w:val="24"/>
          <w:lang w:eastAsia="zh-CN"/>
        </w:rPr>
      </w:pPr>
      <w:r w:rsidRPr="00D372E9">
        <w:rPr>
          <w:rFonts w:ascii="Arial" w:hAnsi="Arial"/>
          <w:b/>
          <w:sz w:val="24"/>
        </w:rPr>
        <w:t>Document for:</w:t>
      </w:r>
      <w:r w:rsidRPr="00D372E9">
        <w:rPr>
          <w:rFonts w:ascii="Arial" w:hAnsi="Arial"/>
          <w:b/>
          <w:sz w:val="24"/>
        </w:rPr>
        <w:tab/>
      </w:r>
      <w:r w:rsidRPr="00D372E9">
        <w:rPr>
          <w:rFonts w:ascii="Arial" w:eastAsia="SimSun" w:hAnsi="Arial" w:hint="eastAsia"/>
          <w:b/>
          <w:sz w:val="24"/>
          <w:lang w:eastAsia="zh-CN"/>
        </w:rPr>
        <w:t>Discussion</w:t>
      </w:r>
    </w:p>
    <w:bookmarkEnd w:id="0"/>
    <w:p w14:paraId="2FE3C408" w14:textId="77777777" w:rsidR="00F65AE0" w:rsidRDefault="007D21D6" w:rsidP="00F65AE0">
      <w:r>
        <w:pict w14:anchorId="25DFDA5C">
          <v:rect id="_x0000_i1025" style="width:0;height:1.5pt" o:hralign="center" o:hrstd="t" o:hr="t" fillcolor="#a0a0a0" stroked="f"/>
        </w:pict>
      </w:r>
    </w:p>
    <w:p w14:paraId="4FE42F36" w14:textId="77777777" w:rsidR="00F65AE0" w:rsidRDefault="00F65AE0" w:rsidP="00F65AE0">
      <w:pPr>
        <w:pStyle w:val="Heading1"/>
      </w:pPr>
      <w:r w:rsidRPr="00E15948">
        <w:t>Introduction</w:t>
      </w:r>
    </w:p>
    <w:p w14:paraId="4B82C862" w14:textId="43458FE9" w:rsidR="009E7CCE" w:rsidRDefault="00F65AE0" w:rsidP="00F65AE0">
      <w:r>
        <w:t>During the last two meeting [1][2], RAN4 made the following agreement regarding beam failure detection requirements in IAB networks:</w:t>
      </w:r>
    </w:p>
    <w:p w14:paraId="32870760" w14:textId="77777777" w:rsidR="00963DAD" w:rsidRDefault="00963DAD" w:rsidP="00F65AE0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65AE0" w:rsidRPr="00CC1587" w14:paraId="58381AA9" w14:textId="77777777" w:rsidTr="00DA72F3">
        <w:tc>
          <w:tcPr>
            <w:tcW w:w="9350" w:type="dxa"/>
          </w:tcPr>
          <w:p w14:paraId="34D76B9D" w14:textId="77777777" w:rsidR="00F65AE0" w:rsidRPr="003664BA" w:rsidRDefault="00F65AE0" w:rsidP="00DA72F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Cs/>
                <w:u w:val="single"/>
              </w:rPr>
            </w:pPr>
            <w:r w:rsidRPr="003664BA">
              <w:rPr>
                <w:iCs/>
                <w:u w:val="single"/>
              </w:rPr>
              <w:t>RAN4 94bis-e</w:t>
            </w:r>
          </w:p>
          <w:p w14:paraId="16983EF4" w14:textId="77777777" w:rsidR="00464D98" w:rsidRPr="009E7CCE" w:rsidRDefault="00464D98" w:rsidP="00464D98">
            <w:pPr>
              <w:pStyle w:val="ListParagraph"/>
              <w:numPr>
                <w:ilvl w:val="1"/>
                <w:numId w:val="3"/>
              </w:numPr>
              <w:spacing w:after="160" w:line="259" w:lineRule="auto"/>
              <w:rPr>
                <w:iCs/>
                <w:lang w:eastAsia="zh-CN"/>
              </w:rPr>
            </w:pPr>
            <w:r>
              <w:rPr>
                <w:u w:val="single"/>
                <w:lang w:eastAsia="zh-CN"/>
              </w:rPr>
              <w:t>T</w:t>
            </w:r>
            <w:r>
              <w:rPr>
                <w:bCs/>
                <w:lang w:eastAsia="zh-CN"/>
              </w:rPr>
              <w:t xml:space="preserve">he CSI-RS requirements shall apply only for CSI-RS density 3 over the bandwidth </w:t>
            </w:r>
            <w:r>
              <w:rPr>
                <w:rFonts w:hint="eastAsia"/>
                <w:bCs/>
                <w:lang w:eastAsia="zh-CN"/>
              </w:rPr>
              <w:t>≥</w:t>
            </w:r>
            <w:r>
              <w:rPr>
                <w:bCs/>
                <w:lang w:eastAsia="zh-CN"/>
              </w:rPr>
              <w:t xml:space="preserve"> 24 PRBs.</w:t>
            </w:r>
          </w:p>
          <w:p w14:paraId="69B3E23E" w14:textId="77777777" w:rsidR="00464D98" w:rsidRPr="009E7CCE" w:rsidRDefault="00464D98" w:rsidP="00464D98">
            <w:pPr>
              <w:pStyle w:val="ListParagraph"/>
              <w:ind w:left="1440"/>
              <w:rPr>
                <w:iCs/>
                <w:lang w:eastAsia="zh-CN"/>
              </w:rPr>
            </w:pPr>
          </w:p>
          <w:p w14:paraId="34FB48EE" w14:textId="77777777" w:rsidR="00464D98" w:rsidRPr="00CE3C83" w:rsidRDefault="00464D98" w:rsidP="00464D98">
            <w:pPr>
              <w:pStyle w:val="ListParagraph"/>
              <w:numPr>
                <w:ilvl w:val="1"/>
                <w:numId w:val="3"/>
              </w:numPr>
              <w:spacing w:after="160" w:line="259" w:lineRule="auto"/>
              <w:rPr>
                <w:iCs/>
                <w:lang w:eastAsia="zh-CN"/>
              </w:rPr>
            </w:pPr>
            <w:r>
              <w:t>The following RLM related requirements, that have been defined in 38.133 for Rel-15 UEs, can be reused for IAB-MTs.</w:t>
            </w:r>
          </w:p>
          <w:p w14:paraId="27299539" w14:textId="77777777" w:rsidR="00464D98" w:rsidRPr="00CE3C83" w:rsidRDefault="00464D98" w:rsidP="00464D98">
            <w:pPr>
              <w:pStyle w:val="ListParagraph"/>
              <w:rPr>
                <w:iCs/>
                <w:lang w:eastAsia="zh-CN"/>
              </w:rPr>
            </w:pPr>
          </w:p>
          <w:p w14:paraId="014E7F7B" w14:textId="77777777" w:rsidR="00464D98" w:rsidRPr="009E7CCE" w:rsidRDefault="00464D98" w:rsidP="00464D98">
            <w:pPr>
              <w:pStyle w:val="ListParagraph"/>
              <w:numPr>
                <w:ilvl w:val="2"/>
                <w:numId w:val="3"/>
              </w:numPr>
              <w:rPr>
                <w:iCs/>
                <w:lang w:eastAsia="zh-CN"/>
              </w:rPr>
            </w:pPr>
            <w:r>
              <w:t>Measurement restrictions for SSB based RLM and CSI-RS based RLM</w:t>
            </w:r>
          </w:p>
          <w:p w14:paraId="3B7D4802" w14:textId="77777777" w:rsidR="00464D98" w:rsidRPr="009E7CCE" w:rsidRDefault="00464D98" w:rsidP="00464D98">
            <w:pPr>
              <w:pStyle w:val="ListParagraph"/>
              <w:numPr>
                <w:ilvl w:val="2"/>
                <w:numId w:val="3"/>
              </w:numPr>
              <w:rPr>
                <w:iCs/>
                <w:lang w:eastAsia="zh-CN"/>
              </w:rPr>
            </w:pPr>
            <w:r>
              <w:t>Minimum requirement at transitions</w:t>
            </w:r>
          </w:p>
          <w:p w14:paraId="504042A7" w14:textId="77777777" w:rsidR="00464D98" w:rsidRPr="009E7CCE" w:rsidRDefault="00464D98" w:rsidP="00464D98">
            <w:pPr>
              <w:pStyle w:val="ListParagraph"/>
              <w:numPr>
                <w:ilvl w:val="2"/>
                <w:numId w:val="3"/>
              </w:numPr>
              <w:rPr>
                <w:iCs/>
                <w:lang w:eastAsia="zh-CN"/>
              </w:rPr>
            </w:pPr>
            <w:r>
              <w:t xml:space="preserve">Minimum requirement for L1 indication. </w:t>
            </w:r>
          </w:p>
          <w:p w14:paraId="4C49E260" w14:textId="77777777" w:rsidR="00464D98" w:rsidRPr="00CE3C83" w:rsidRDefault="00464D98" w:rsidP="00464D98">
            <w:pPr>
              <w:pStyle w:val="ListParagraph"/>
              <w:numPr>
                <w:ilvl w:val="2"/>
                <w:numId w:val="3"/>
              </w:numPr>
              <w:spacing w:after="160" w:line="259" w:lineRule="auto"/>
              <w:rPr>
                <w:iCs/>
                <w:lang w:eastAsia="zh-CN"/>
              </w:rPr>
            </w:pPr>
            <w:r>
              <w:t>Scheduling availability during RLM</w:t>
            </w:r>
          </w:p>
          <w:p w14:paraId="497E5152" w14:textId="77777777" w:rsidR="00464D98" w:rsidRDefault="00464D98" w:rsidP="00464D98">
            <w:pPr>
              <w:pStyle w:val="ListParagraph"/>
            </w:pPr>
          </w:p>
          <w:p w14:paraId="0E028578" w14:textId="77777777" w:rsidR="00464D98" w:rsidRPr="00464D98" w:rsidRDefault="00464D98" w:rsidP="00464D98">
            <w:pPr>
              <w:pStyle w:val="ListParagraph"/>
              <w:numPr>
                <w:ilvl w:val="1"/>
                <w:numId w:val="3"/>
              </w:numPr>
              <w:spacing w:after="160" w:line="259" w:lineRule="auto"/>
              <w:rPr>
                <w:iCs/>
                <w:lang w:eastAsia="zh-CN"/>
              </w:rPr>
            </w:pPr>
            <w:r w:rsidRPr="00F605A5">
              <w:t>Relax the RLM evaluation period of IAB-MTs with respect to that of Rel-15 UEs</w:t>
            </w:r>
          </w:p>
          <w:p w14:paraId="11C6F56F" w14:textId="77777777" w:rsidR="00F605A5" w:rsidRPr="00F605A5" w:rsidRDefault="00F605A5" w:rsidP="00464D98">
            <w:pPr>
              <w:numPr>
                <w:ilvl w:val="2"/>
                <w:numId w:val="3"/>
              </w:numPr>
              <w:spacing w:after="160" w:line="259" w:lineRule="auto"/>
            </w:pPr>
            <w:r w:rsidRPr="00F605A5">
              <w:t>Scale the number of samples and the lower boundary of the SSB and CSI-RS based RLM evaluation period by a factor.</w:t>
            </w:r>
          </w:p>
          <w:p w14:paraId="18C25694" w14:textId="77777777" w:rsidR="00F605A5" w:rsidRPr="00F605A5" w:rsidRDefault="00F605A5" w:rsidP="00464D98">
            <w:pPr>
              <w:numPr>
                <w:ilvl w:val="2"/>
                <w:numId w:val="3"/>
              </w:numPr>
              <w:spacing w:after="160" w:line="259" w:lineRule="auto"/>
            </w:pPr>
            <w:r w:rsidRPr="00F605A5">
              <w:t>FFS: The value of the scaling factor</w:t>
            </w:r>
          </w:p>
          <w:p w14:paraId="72802888" w14:textId="77777777" w:rsidR="00464D98" w:rsidRPr="00464D98" w:rsidRDefault="00F605A5" w:rsidP="00464D98">
            <w:pPr>
              <w:numPr>
                <w:ilvl w:val="2"/>
                <w:numId w:val="3"/>
              </w:numPr>
            </w:pPr>
            <w:r w:rsidRPr="00F605A5">
              <w:t>FFS: different values of scaling factor for FR1 and FR2</w:t>
            </w:r>
          </w:p>
          <w:p w14:paraId="399FCF29" w14:textId="77777777" w:rsidR="00464D98" w:rsidRPr="00464D98" w:rsidRDefault="00464D98" w:rsidP="00464D98">
            <w:pPr>
              <w:pStyle w:val="ListParagraph"/>
              <w:spacing w:after="160" w:line="259" w:lineRule="auto"/>
              <w:ind w:left="1440"/>
              <w:rPr>
                <w:iCs/>
                <w:lang w:eastAsia="zh-CN"/>
              </w:rPr>
            </w:pPr>
          </w:p>
          <w:p w14:paraId="42DB2525" w14:textId="77777777" w:rsidR="00464D98" w:rsidRPr="00464D98" w:rsidRDefault="00464D98" w:rsidP="00464D98">
            <w:pPr>
              <w:pStyle w:val="ListParagraph"/>
              <w:numPr>
                <w:ilvl w:val="1"/>
                <w:numId w:val="3"/>
              </w:numPr>
              <w:rPr>
                <w:iCs/>
                <w:lang w:eastAsia="zh-CN"/>
              </w:rPr>
            </w:pPr>
            <w:r w:rsidRPr="00963DAD">
              <w:t>Sharing factor P is also necessary since measurement gap can be configured for IAB-MTs.</w:t>
            </w:r>
          </w:p>
          <w:p w14:paraId="1DD6E5BC" w14:textId="77777777" w:rsidR="00F65AE0" w:rsidRPr="00464D98" w:rsidRDefault="00F65AE0" w:rsidP="00464D98">
            <w:pPr>
              <w:rPr>
                <w:iCs/>
              </w:rPr>
            </w:pPr>
          </w:p>
        </w:tc>
      </w:tr>
    </w:tbl>
    <w:p w14:paraId="7B63BC87" w14:textId="77777777" w:rsidR="00F65AE0" w:rsidRDefault="00F65AE0" w:rsidP="00F65AE0"/>
    <w:p w14:paraId="3C447FE7" w14:textId="7E2EBAC6" w:rsidR="00F65AE0" w:rsidRPr="008E472F" w:rsidRDefault="00F65AE0" w:rsidP="00F65AE0">
      <w:r>
        <w:t xml:space="preserve">There are still quite a few open issues regarding </w:t>
      </w:r>
      <w:r w:rsidR="002F423F">
        <w:t xml:space="preserve">RLM in IAB networks. We discuss those in our contribution. </w:t>
      </w:r>
    </w:p>
    <w:p w14:paraId="2AEB9A4F" w14:textId="77777777" w:rsidR="00F65AE0" w:rsidRPr="00F31E81" w:rsidRDefault="00F65AE0" w:rsidP="00F65AE0">
      <w:pPr>
        <w:pStyle w:val="Heading1"/>
      </w:pPr>
      <w:r>
        <w:lastRenderedPageBreak/>
        <w:t xml:space="preserve">Discussion </w:t>
      </w:r>
    </w:p>
    <w:p w14:paraId="61C045C6" w14:textId="355BB147" w:rsidR="002F423F" w:rsidRDefault="002C73E7">
      <w:pPr>
        <w:pStyle w:val="Heading2"/>
      </w:pPr>
      <w:r>
        <w:t>Relaxation Factor for RLM Evaluation Period</w:t>
      </w:r>
    </w:p>
    <w:p w14:paraId="631D62A8" w14:textId="77777777" w:rsidR="001F587E" w:rsidRDefault="001F587E" w:rsidP="002C73E7"/>
    <w:p w14:paraId="57B43112" w14:textId="4482A5BF" w:rsidR="00BE3FD0" w:rsidRDefault="00BE3FD0" w:rsidP="002C73E7">
      <w:r>
        <w:t xml:space="preserve">RAN4 has already agreed to a relaxation factor for RLM-RS evaluation period. During the last meeting, one </w:t>
      </w:r>
      <w:r w:rsidR="00B92DDC">
        <w:t>company</w:t>
      </w:r>
      <w:r>
        <w:t xml:space="preserve"> mentioned </w:t>
      </w:r>
      <w:r w:rsidR="00D2603F">
        <w:t>that increasing evaluation period of RLM-LS will severely degrade l</w:t>
      </w:r>
      <w:r w:rsidR="00275D3E">
        <w:t xml:space="preserve">atency in a backhaul network. In a backhaul network, if one </w:t>
      </w:r>
      <w:r w:rsidR="00916740">
        <w:t>backhaul node’s link quality becomes very poor, then all</w:t>
      </w:r>
      <w:r w:rsidR="003F2738">
        <w:t xml:space="preserve"> UEs that are in the downstream of the </w:t>
      </w:r>
      <w:r w:rsidR="00B92DDC">
        <w:t>backhaul</w:t>
      </w:r>
      <w:r w:rsidR="003F2738">
        <w:t xml:space="preserve"> node suffer. </w:t>
      </w:r>
    </w:p>
    <w:p w14:paraId="7F4E1D34" w14:textId="734C8FD9" w:rsidR="003F2738" w:rsidRDefault="003F2738" w:rsidP="002C73E7">
      <w:r>
        <w:t xml:space="preserve">Hence, </w:t>
      </w:r>
      <w:r w:rsidR="00FA0F09">
        <w:t>for FR2, at least, the</w:t>
      </w:r>
      <w:r w:rsidR="00782CCF">
        <w:t xml:space="preserve"> relaxation factor of</w:t>
      </w:r>
      <w:r w:rsidR="00FA0F09">
        <w:t xml:space="preserve"> RLM evaluation period of IAB-MTs should </w:t>
      </w:r>
      <w:r w:rsidR="001F587E">
        <w:t>not be greater than 2.</w:t>
      </w:r>
    </w:p>
    <w:p w14:paraId="5B3772A3" w14:textId="1FB091FC" w:rsidR="001F587E" w:rsidRPr="001F587E" w:rsidRDefault="001F587E" w:rsidP="002C73E7">
      <w:pPr>
        <w:rPr>
          <w:b/>
          <w:bCs/>
        </w:rPr>
      </w:pPr>
      <w:r w:rsidRPr="001F587E">
        <w:rPr>
          <w:b/>
          <w:bCs/>
        </w:rPr>
        <w:t>Proposal 1: For FR2, at least, the relaxation factor of RLM evaluation period of IAB-MTs should not be greater than 2.</w:t>
      </w:r>
    </w:p>
    <w:p w14:paraId="2B8B96ED" w14:textId="77777777" w:rsidR="00F65AE0" w:rsidRDefault="00F65AE0" w:rsidP="00F65AE0">
      <w:pPr>
        <w:pStyle w:val="Heading2"/>
      </w:pPr>
      <w:r>
        <w:t>FR2 Beam Sweeping Factor</w:t>
      </w:r>
    </w:p>
    <w:p w14:paraId="149F30E2" w14:textId="13CE2D05" w:rsidR="00937546" w:rsidRDefault="00F65AE0" w:rsidP="00F65AE0">
      <w:r>
        <w:t xml:space="preserve">Rel-16 IAB-MTs are fixed nodes. </w:t>
      </w:r>
      <w:r w:rsidR="00AA3124">
        <w:t>T</w:t>
      </w:r>
      <w:r>
        <w:t>he beam sweeping factor for fixed UEs (power class 1) was decided to be 8 in Rel-15</w:t>
      </w:r>
      <w:r w:rsidR="00946CC1">
        <w:t xml:space="preserve"> and was used in SSB based RLM evaluation period</w:t>
      </w:r>
      <w:r>
        <w:t xml:space="preserve">. Hence, same beam sweeping factor (N = 8) should be used to evaluate </w:t>
      </w:r>
      <w:r w:rsidR="00946CC1">
        <w:t>RLM-RS</w:t>
      </w:r>
      <w:r>
        <w:t xml:space="preserve"> for IAB-MTs.</w:t>
      </w:r>
      <w:r w:rsidR="00946CC1">
        <w:t xml:space="preserve"> </w:t>
      </w:r>
      <w:r w:rsidR="00811407">
        <w:t>Since we have already agreed to a relaxation factor for RLM evaluation period, a smaller value of N (e.g. N = 4) can also be considered</w:t>
      </w:r>
      <w:r w:rsidR="00946CC1">
        <w:t xml:space="preserve"> for SSB based RLM-RS.</w:t>
      </w:r>
    </w:p>
    <w:p w14:paraId="475A9192" w14:textId="302F38CF" w:rsidR="00050DAF" w:rsidRPr="00A9389B" w:rsidRDefault="00050DAF" w:rsidP="00050DAF">
      <w:pPr>
        <w:rPr>
          <w:b/>
          <w:bCs/>
        </w:rPr>
      </w:pPr>
      <w:r w:rsidRPr="00A9389B">
        <w:rPr>
          <w:b/>
          <w:bCs/>
        </w:rPr>
        <w:t xml:space="preserve">Observation </w:t>
      </w:r>
      <w:r>
        <w:rPr>
          <w:b/>
          <w:bCs/>
        </w:rPr>
        <w:t>1</w:t>
      </w:r>
      <w:r w:rsidRPr="00A9389B">
        <w:rPr>
          <w:b/>
          <w:bCs/>
        </w:rPr>
        <w:t>: the beam sweeping factor for fixed UEs (power class 1) was also decided to be 8 in Rel-15.</w:t>
      </w:r>
    </w:p>
    <w:p w14:paraId="6E73945E" w14:textId="4257641B" w:rsidR="007668C0" w:rsidRPr="007668C0" w:rsidRDefault="007668C0" w:rsidP="007668C0">
      <w:pPr>
        <w:rPr>
          <w:b/>
          <w:bCs/>
        </w:rPr>
      </w:pPr>
      <w:r w:rsidRPr="007668C0">
        <w:rPr>
          <w:b/>
          <w:bCs/>
        </w:rPr>
        <w:t>Observation 2: Since RAN4 has already agreed to a relaxation factor to define RLM evaluation period, a smaller value of N (e.g. N = 4) can also be considered for SSB based RLM-RS.</w:t>
      </w:r>
    </w:p>
    <w:p w14:paraId="38A152BA" w14:textId="10DF266D" w:rsidR="00946CC1" w:rsidRDefault="00946CC1" w:rsidP="00F65AE0">
      <w:r>
        <w:t>In Rel-15, value of N was equal to 1 for CSI-RS based RLM evaluation period provide that the CSI-RS resources are not configured with repetition = ON</w:t>
      </w:r>
      <w:r w:rsidR="00050DAF">
        <w:t xml:space="preserve"> and the TCI state of the CSI-S resources are given. The beam sweeping factor for CSI-RS based RLM-RS can be readily applied for IAB-MTs.</w:t>
      </w:r>
    </w:p>
    <w:p w14:paraId="48A85A14" w14:textId="77777777" w:rsidR="007D21D6" w:rsidRDefault="00F65AE0" w:rsidP="00F65AE0">
      <w:pPr>
        <w:rPr>
          <w:b/>
          <w:bCs/>
        </w:rPr>
      </w:pPr>
      <w:r w:rsidRPr="0077395F">
        <w:rPr>
          <w:b/>
          <w:bCs/>
        </w:rPr>
        <w:t xml:space="preserve">Proposal </w:t>
      </w:r>
      <w:r w:rsidR="00782CCF">
        <w:rPr>
          <w:b/>
          <w:bCs/>
        </w:rPr>
        <w:t>2</w:t>
      </w:r>
      <w:r w:rsidRPr="0077395F">
        <w:rPr>
          <w:b/>
          <w:bCs/>
        </w:rPr>
        <w:t xml:space="preserve">: </w:t>
      </w:r>
    </w:p>
    <w:p w14:paraId="5E97212A" w14:textId="35BDAD26" w:rsidR="00F65AE0" w:rsidRPr="007D21D6" w:rsidRDefault="0077395F" w:rsidP="007D21D6">
      <w:pPr>
        <w:pStyle w:val="ListParagraph"/>
        <w:numPr>
          <w:ilvl w:val="0"/>
          <w:numId w:val="9"/>
        </w:numPr>
        <w:rPr>
          <w:b/>
          <w:bCs/>
        </w:rPr>
      </w:pPr>
      <w:r w:rsidRPr="007D21D6">
        <w:rPr>
          <w:b/>
          <w:bCs/>
        </w:rPr>
        <w:t>For CSI-RS based RLM-RS evaluation period, reuse the beam sweeping factor of Rel-15 UEs.</w:t>
      </w:r>
    </w:p>
    <w:p w14:paraId="7AFBE998" w14:textId="77777777" w:rsidR="007D21D6" w:rsidRPr="007D21D6" w:rsidRDefault="0077395F" w:rsidP="007D21D6">
      <w:pPr>
        <w:pStyle w:val="ListParagraph"/>
        <w:numPr>
          <w:ilvl w:val="0"/>
          <w:numId w:val="9"/>
        </w:numPr>
        <w:rPr>
          <w:b/>
          <w:bCs/>
          <w:iCs/>
          <w:lang w:eastAsia="zh-CN"/>
        </w:rPr>
      </w:pPr>
      <w:r w:rsidRPr="007D21D6">
        <w:rPr>
          <w:b/>
          <w:bCs/>
        </w:rPr>
        <w:t>For SSB based RLM-RS evaluation period, assume N = 8.</w:t>
      </w:r>
    </w:p>
    <w:p w14:paraId="7D32DA7F" w14:textId="37C4263E" w:rsidR="00B06EEB" w:rsidRPr="007D21D6" w:rsidRDefault="00B06EEB" w:rsidP="007D21D6">
      <w:pPr>
        <w:pStyle w:val="ListParagraph"/>
        <w:numPr>
          <w:ilvl w:val="1"/>
          <w:numId w:val="9"/>
        </w:numPr>
        <w:rPr>
          <w:b/>
          <w:bCs/>
          <w:iCs/>
          <w:lang w:eastAsia="zh-CN"/>
        </w:rPr>
      </w:pPr>
      <w:bookmarkStart w:id="1" w:name="_GoBack"/>
      <w:bookmarkEnd w:id="1"/>
      <w:r w:rsidRPr="007D21D6">
        <w:rPr>
          <w:b/>
          <w:bCs/>
        </w:rPr>
        <w:t xml:space="preserve">Since </w:t>
      </w:r>
      <w:r w:rsidR="0077395F" w:rsidRPr="007D21D6">
        <w:rPr>
          <w:b/>
          <w:bCs/>
        </w:rPr>
        <w:t>RAN4 has</w:t>
      </w:r>
      <w:r w:rsidRPr="007D21D6">
        <w:rPr>
          <w:b/>
          <w:bCs/>
        </w:rPr>
        <w:t xml:space="preserve"> already agreed to a relaxation factor for RLM evaluation period, a smaller value of N (e.g. N = 4) can also be considered.</w:t>
      </w:r>
    </w:p>
    <w:p w14:paraId="4206F585" w14:textId="266DA1B0" w:rsidR="00B06EEB" w:rsidRDefault="00B06EEB" w:rsidP="00B06EEB">
      <w:pPr>
        <w:pStyle w:val="ListParagraph"/>
        <w:rPr>
          <w:b/>
          <w:bCs/>
        </w:rPr>
      </w:pPr>
    </w:p>
    <w:p w14:paraId="56E092A9" w14:textId="0067404E" w:rsidR="00FA45D6" w:rsidRDefault="00FA45D6" w:rsidP="00B06EEB">
      <w:pPr>
        <w:pStyle w:val="ListParagraph"/>
        <w:rPr>
          <w:b/>
          <w:bCs/>
        </w:rPr>
      </w:pPr>
    </w:p>
    <w:p w14:paraId="141A9AD3" w14:textId="77777777" w:rsidR="00FA45D6" w:rsidRPr="00B06EEB" w:rsidRDefault="00FA45D6" w:rsidP="00B06EEB">
      <w:pPr>
        <w:pStyle w:val="ListParagraph"/>
        <w:rPr>
          <w:b/>
          <w:bCs/>
        </w:rPr>
      </w:pPr>
    </w:p>
    <w:p w14:paraId="335DF31F" w14:textId="57AF9EC1" w:rsidR="00F65AE0" w:rsidRDefault="00F65AE0" w:rsidP="00F65AE0">
      <w:pPr>
        <w:pStyle w:val="Heading1"/>
      </w:pPr>
      <w:r>
        <w:lastRenderedPageBreak/>
        <w:t>Conclusion</w:t>
      </w:r>
    </w:p>
    <w:p w14:paraId="076A2630" w14:textId="1DC68ECC" w:rsidR="005B34FC" w:rsidRDefault="005B34FC" w:rsidP="005B34FC"/>
    <w:p w14:paraId="540ACAAA" w14:textId="77777777" w:rsidR="0088138A" w:rsidRPr="00A9389B" w:rsidRDefault="0088138A" w:rsidP="0088138A">
      <w:pPr>
        <w:rPr>
          <w:b/>
          <w:bCs/>
        </w:rPr>
      </w:pPr>
      <w:r w:rsidRPr="00A9389B">
        <w:rPr>
          <w:b/>
          <w:bCs/>
        </w:rPr>
        <w:t xml:space="preserve">Observation </w:t>
      </w:r>
      <w:r>
        <w:rPr>
          <w:b/>
          <w:bCs/>
        </w:rPr>
        <w:t>1</w:t>
      </w:r>
      <w:r w:rsidRPr="00A9389B">
        <w:rPr>
          <w:b/>
          <w:bCs/>
        </w:rPr>
        <w:t>: the beam sweeping factor for fixed UEs (power class 1) was also decided to be 8 in Rel-15.</w:t>
      </w:r>
    </w:p>
    <w:p w14:paraId="3D0DD0A5" w14:textId="77777777" w:rsidR="0088138A" w:rsidRPr="007668C0" w:rsidRDefault="0088138A" w:rsidP="0088138A">
      <w:pPr>
        <w:rPr>
          <w:b/>
          <w:bCs/>
        </w:rPr>
      </w:pPr>
      <w:r w:rsidRPr="007668C0">
        <w:rPr>
          <w:b/>
          <w:bCs/>
        </w:rPr>
        <w:t>Observation 2: Since RAN4 has already agreed to a relaxation factor to define RLM evaluation period, a smaller value of N (e.g. N = 4) can also be considered for SSB based RLM-RS.</w:t>
      </w:r>
    </w:p>
    <w:p w14:paraId="1E65538B" w14:textId="77777777" w:rsidR="009B1A75" w:rsidRDefault="009B1A75" w:rsidP="005B34FC">
      <w:pPr>
        <w:rPr>
          <w:b/>
          <w:bCs/>
        </w:rPr>
      </w:pPr>
    </w:p>
    <w:p w14:paraId="6560F7AE" w14:textId="5D80E448" w:rsidR="0088138A" w:rsidRDefault="009B1A75" w:rsidP="005B34FC">
      <w:pPr>
        <w:rPr>
          <w:b/>
          <w:bCs/>
        </w:rPr>
      </w:pPr>
      <w:r w:rsidRPr="001F587E">
        <w:rPr>
          <w:b/>
          <w:bCs/>
        </w:rPr>
        <w:t>Proposal 1: For FR2, at least, the relaxation factor of RLM evaluation period of IAB-MTs should not be greater than 2.</w:t>
      </w:r>
    </w:p>
    <w:p w14:paraId="34C28B7A" w14:textId="77777777" w:rsidR="00FA45D6" w:rsidRPr="009B1A75" w:rsidRDefault="00FA45D6" w:rsidP="005B34FC">
      <w:pPr>
        <w:rPr>
          <w:b/>
          <w:bCs/>
        </w:rPr>
      </w:pPr>
    </w:p>
    <w:p w14:paraId="0DFF416D" w14:textId="77777777" w:rsidR="009B1A75" w:rsidRDefault="0088138A" w:rsidP="0088138A">
      <w:pPr>
        <w:rPr>
          <w:b/>
          <w:bCs/>
        </w:rPr>
      </w:pPr>
      <w:r w:rsidRPr="0077395F">
        <w:rPr>
          <w:b/>
          <w:bCs/>
        </w:rPr>
        <w:t xml:space="preserve">Proposal </w:t>
      </w:r>
      <w:r>
        <w:rPr>
          <w:b/>
          <w:bCs/>
        </w:rPr>
        <w:t>2</w:t>
      </w:r>
      <w:r w:rsidRPr="0077395F">
        <w:rPr>
          <w:b/>
          <w:bCs/>
        </w:rPr>
        <w:t xml:space="preserve">: </w:t>
      </w:r>
    </w:p>
    <w:p w14:paraId="671638AF" w14:textId="3042CEAB" w:rsidR="0088138A" w:rsidRPr="009B1A75" w:rsidRDefault="0088138A" w:rsidP="009B1A75">
      <w:pPr>
        <w:pStyle w:val="ListParagraph"/>
        <w:numPr>
          <w:ilvl w:val="0"/>
          <w:numId w:val="8"/>
        </w:numPr>
        <w:rPr>
          <w:b/>
          <w:bCs/>
        </w:rPr>
      </w:pPr>
      <w:r w:rsidRPr="009B1A75">
        <w:rPr>
          <w:b/>
          <w:bCs/>
        </w:rPr>
        <w:t>For CSI-RS based RLM-RS evaluation period, reuse the beam sweeping factor of Rel-15 UEs.</w:t>
      </w:r>
    </w:p>
    <w:p w14:paraId="5A897D65" w14:textId="77777777" w:rsidR="0088138A" w:rsidRPr="009B1A75" w:rsidRDefault="0088138A" w:rsidP="009B1A75">
      <w:pPr>
        <w:pStyle w:val="ListParagraph"/>
        <w:numPr>
          <w:ilvl w:val="0"/>
          <w:numId w:val="8"/>
        </w:numPr>
        <w:rPr>
          <w:b/>
          <w:bCs/>
          <w:iCs/>
          <w:lang w:eastAsia="zh-CN"/>
        </w:rPr>
      </w:pPr>
      <w:r w:rsidRPr="009B1A75">
        <w:rPr>
          <w:b/>
          <w:bCs/>
        </w:rPr>
        <w:t>For SSB based RLM-RS evaluation period, assume N = 8.</w:t>
      </w:r>
    </w:p>
    <w:p w14:paraId="679C7424" w14:textId="77777777" w:rsidR="0088138A" w:rsidRPr="0077395F" w:rsidRDefault="0088138A" w:rsidP="009B1A75">
      <w:pPr>
        <w:pStyle w:val="ListParagraph"/>
        <w:numPr>
          <w:ilvl w:val="1"/>
          <w:numId w:val="8"/>
        </w:numPr>
        <w:rPr>
          <w:b/>
          <w:bCs/>
          <w:iCs/>
          <w:lang w:eastAsia="zh-CN"/>
        </w:rPr>
      </w:pPr>
      <w:r w:rsidRPr="0077395F">
        <w:rPr>
          <w:b/>
          <w:bCs/>
        </w:rPr>
        <w:t>Since RAN4 has already agreed to a relaxation factor for RLM evaluation period, a smaller value of N (e.g. N = 4) can also be considered.</w:t>
      </w:r>
    </w:p>
    <w:p w14:paraId="2FDDB284" w14:textId="77777777" w:rsidR="0088138A" w:rsidRPr="005B34FC" w:rsidRDefault="0088138A" w:rsidP="005B34FC"/>
    <w:p w14:paraId="3434883B" w14:textId="77777777" w:rsidR="00F65AE0" w:rsidRDefault="00F65AE0" w:rsidP="00F65AE0">
      <w:pPr>
        <w:pStyle w:val="Heading1"/>
      </w:pPr>
      <w:r>
        <w:t>References</w:t>
      </w:r>
    </w:p>
    <w:p w14:paraId="5E5B21E3" w14:textId="77777777" w:rsidR="00F65AE0" w:rsidRDefault="00F65AE0" w:rsidP="00F65AE0">
      <w:pPr>
        <w:pStyle w:val="ListParagraph"/>
        <w:numPr>
          <w:ilvl w:val="0"/>
          <w:numId w:val="2"/>
        </w:numPr>
      </w:pPr>
      <w:r>
        <w:t>R4-2005318, WF on NR IAB RRM requirements.</w:t>
      </w:r>
    </w:p>
    <w:p w14:paraId="692FF53A" w14:textId="77777777" w:rsidR="00F65AE0" w:rsidRDefault="00F65AE0" w:rsidP="00F65AE0">
      <w:pPr>
        <w:pStyle w:val="ListParagraph"/>
        <w:numPr>
          <w:ilvl w:val="0"/>
          <w:numId w:val="2"/>
        </w:numPr>
      </w:pPr>
      <w:r>
        <w:t>R4-2002233, WF on NR IAB RRM requirements.</w:t>
      </w:r>
    </w:p>
    <w:p w14:paraId="6FDFA442" w14:textId="77777777" w:rsidR="00F65AE0" w:rsidRDefault="00F65AE0" w:rsidP="00F65AE0">
      <w:pPr>
        <w:pStyle w:val="ListParagraph"/>
        <w:numPr>
          <w:ilvl w:val="0"/>
          <w:numId w:val="2"/>
        </w:numPr>
      </w:pPr>
      <w:r>
        <w:t>R4-2005322, WF on RLM requirements and sharing factor in RLM/BFD/CBD evaluation for IAB-MTs.</w:t>
      </w:r>
    </w:p>
    <w:p w14:paraId="71AD7148" w14:textId="77777777" w:rsidR="0099303E" w:rsidRDefault="0099303E"/>
    <w:sectPr w:rsidR="009930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2751F"/>
    <w:multiLevelType w:val="hybridMultilevel"/>
    <w:tmpl w:val="0B48228E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1482775B"/>
    <w:multiLevelType w:val="multilevel"/>
    <w:tmpl w:val="0EBA3C4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20051714"/>
    <w:multiLevelType w:val="hybridMultilevel"/>
    <w:tmpl w:val="0AD4E0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8F2B2F"/>
    <w:multiLevelType w:val="hybridMultilevel"/>
    <w:tmpl w:val="86AE58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770A05"/>
    <w:multiLevelType w:val="hybridMultilevel"/>
    <w:tmpl w:val="451A8B16"/>
    <w:lvl w:ilvl="0" w:tplc="48C4089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1" w:tplc="73421B8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2" w:tplc="3CAA9B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3" w:tplc="54C2E7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4" w:tplc="005E818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5" w:tplc="5F96831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6" w:tplc="637ABCA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7" w:tplc="50BCA146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  <w:lvl w:ilvl="8" w:tplc="74660BD0" w:tentative="1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hint="default"/>
      </w:rPr>
    </w:lvl>
  </w:abstractNum>
  <w:abstractNum w:abstractNumId="5" w15:restartNumberingAfterBreak="0">
    <w:nsid w:val="6F3819A6"/>
    <w:multiLevelType w:val="multilevel"/>
    <w:tmpl w:val="6F3819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BB7EA8"/>
    <w:multiLevelType w:val="multilevel"/>
    <w:tmpl w:val="74BB7EA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9C3979"/>
    <w:multiLevelType w:val="hybridMultilevel"/>
    <w:tmpl w:val="21AC4C98"/>
    <w:lvl w:ilvl="0" w:tplc="F4A4DF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16CA02">
      <w:start w:val="2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C0E4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E013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4090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625D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74B4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6CA0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AEEE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7D9347AB"/>
    <w:multiLevelType w:val="hybridMultilevel"/>
    <w:tmpl w:val="4B1AA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6"/>
  </w:num>
  <w:num w:numId="5">
    <w:abstractNumId w:val="7"/>
  </w:num>
  <w:num w:numId="6">
    <w:abstractNumId w:val="4"/>
  </w:num>
  <w:num w:numId="7">
    <w:abstractNumId w:val="2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5AE0"/>
    <w:rsid w:val="00050DAF"/>
    <w:rsid w:val="001F587E"/>
    <w:rsid w:val="00275D3E"/>
    <w:rsid w:val="002C73E7"/>
    <w:rsid w:val="002F423F"/>
    <w:rsid w:val="003F2738"/>
    <w:rsid w:val="00464D98"/>
    <w:rsid w:val="00561D60"/>
    <w:rsid w:val="005B34FC"/>
    <w:rsid w:val="007668C0"/>
    <w:rsid w:val="0077395F"/>
    <w:rsid w:val="00782CCF"/>
    <w:rsid w:val="007D21D6"/>
    <w:rsid w:val="00811407"/>
    <w:rsid w:val="00813E82"/>
    <w:rsid w:val="0088138A"/>
    <w:rsid w:val="00916740"/>
    <w:rsid w:val="00937546"/>
    <w:rsid w:val="00946CC1"/>
    <w:rsid w:val="00963DAD"/>
    <w:rsid w:val="0099303E"/>
    <w:rsid w:val="009B1A75"/>
    <w:rsid w:val="009E7CCE"/>
    <w:rsid w:val="00AA3124"/>
    <w:rsid w:val="00B06EEB"/>
    <w:rsid w:val="00B92DDC"/>
    <w:rsid w:val="00BE3FD0"/>
    <w:rsid w:val="00CE3C83"/>
    <w:rsid w:val="00D2603F"/>
    <w:rsid w:val="00F604C6"/>
    <w:rsid w:val="00F605A5"/>
    <w:rsid w:val="00F65AE0"/>
    <w:rsid w:val="00FA0F09"/>
    <w:rsid w:val="00FA4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04C97B1F"/>
  <w15:chartTrackingRefBased/>
  <w15:docId w15:val="{D735434D-4908-4696-ADB3-C048908AD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F65AE0"/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F65AE0"/>
    <w:pPr>
      <w:keepNext/>
      <w:keepLines/>
      <w:numPr>
        <w:numId w:val="1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65AE0"/>
    <w:pPr>
      <w:keepNext/>
      <w:keepLines/>
      <w:numPr>
        <w:ilvl w:val="1"/>
        <w:numId w:val="1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65AE0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65AE0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65AE0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65AE0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65AE0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65AE0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65AE0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65AE0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F65AE0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F65AE0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rsid w:val="00F65AE0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65AE0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65AE0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65AE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65AE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65AE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Footer">
    <w:name w:val="footer"/>
    <w:basedOn w:val="Header"/>
    <w:link w:val="FooterChar"/>
    <w:uiPriority w:val="99"/>
    <w:rsid w:val="00F65AE0"/>
    <w:pPr>
      <w:widowControl w:val="0"/>
      <w:tabs>
        <w:tab w:val="clear" w:pos="4680"/>
        <w:tab w:val="clear" w:pos="9360"/>
      </w:tabs>
      <w:jc w:val="center"/>
    </w:pPr>
    <w:rPr>
      <w:rFonts w:ascii="Arial" w:eastAsia="MS Mincho" w:hAnsi="Arial" w:cs="Times New Roman"/>
      <w:b/>
      <w:i/>
      <w:noProof/>
      <w:sz w:val="18"/>
      <w:szCs w:val="20"/>
      <w:lang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F65AE0"/>
    <w:rPr>
      <w:rFonts w:ascii="Arial" w:eastAsia="MS Mincho" w:hAnsi="Arial" w:cs="Times New Roman"/>
      <w:b/>
      <w:i/>
      <w:noProof/>
      <w:sz w:val="18"/>
      <w:szCs w:val="20"/>
      <w:lang w:eastAsia="zh-CN"/>
    </w:rPr>
  </w:style>
  <w:style w:type="paragraph" w:styleId="ListParagraph">
    <w:name w:val="List Paragraph"/>
    <w:aliases w:val="R4_bullets,- Bullets,목록 단락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  <w:rsid w:val="00F65AE0"/>
    <w:pPr>
      <w:ind w:left="720"/>
      <w:contextualSpacing/>
    </w:pPr>
  </w:style>
  <w:style w:type="table" w:styleId="TableGrid">
    <w:name w:val="Table Grid"/>
    <w:basedOn w:val="TableNormal"/>
    <w:qFormat/>
    <w:rsid w:val="00F65A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4_bullets Char,- Bullets Char,목록 단락 Char,?? ?? Char,????? Char,???? Char,リスト段落 Char,Lista1 Char,列出段落1 Char,中等深浅网格 1 - 着色 21 Char,列表段落 Char,列表段落1 Char,—ño’i—Ž Char,¥¡¡¡¡ì¬º¥¹¥È¶ÎÂä Char,ÁÐ³ö¶ÎÂä Char,¥ê¥¹¥È¶ÎÂä Char,Bullet list Char"/>
    <w:link w:val="ListParagraph"/>
    <w:uiPriority w:val="34"/>
    <w:qFormat/>
    <w:locked/>
    <w:rsid w:val="00F65AE0"/>
    <w:rPr>
      <w:rFonts w:eastAsiaTheme="minorEastAsia"/>
    </w:rPr>
  </w:style>
  <w:style w:type="paragraph" w:styleId="Header">
    <w:name w:val="header"/>
    <w:basedOn w:val="Normal"/>
    <w:link w:val="HeaderChar"/>
    <w:uiPriority w:val="99"/>
    <w:semiHidden/>
    <w:unhideWhenUsed/>
    <w:rsid w:val="00F65A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65AE0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1D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1D60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63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3610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18878">
          <w:marLeft w:val="1166"/>
          <w:marRight w:val="0"/>
          <w:marTop w:val="11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97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5143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74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353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7ac4f6a893d7a0640dd9ef9e0f1a8cc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fbf0c81d0cfeaa7fd9bb1bca694773ca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2B3E74-EEB8-4DAA-93C7-FCBF2A6776EA}">
  <ds:schemaRefs>
    <ds:schemaRef ds:uri="http://purl.org/dc/terms/"/>
    <ds:schemaRef ds:uri="http://schemas.microsoft.com/office/2006/documentManagement/types"/>
    <ds:schemaRef ds:uri="http://schemas.microsoft.com/office/2006/metadata/properties"/>
    <ds:schemaRef ds:uri="cc9c437c-ae0c-4066-8d90-a0f7de786127"/>
    <ds:schemaRef ds:uri="http://purl.org/dc/elements/1.1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ba37140e-f4c5-4a6c-a9b4-20a691ce6c8a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3F614C12-246A-430E-8BBD-D5593F8497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910F5F-AF6F-480C-9A3C-4B745E2AD8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613</Words>
  <Characters>3496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Nazmul Islam</dc:creator>
  <cp:keywords/>
  <dc:description/>
  <cp:lastModifiedBy>Nazmul Islam</cp:lastModifiedBy>
  <cp:revision>33</cp:revision>
  <dcterms:created xsi:type="dcterms:W3CDTF">2020-05-15T14:12:00Z</dcterms:created>
  <dcterms:modified xsi:type="dcterms:W3CDTF">2020-05-15T17:15:00Z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